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2E65A7" w:rsidRDefault="002E1B9A" w:rsidP="002E1B9A">
      <w:pPr>
        <w:pStyle w:val="Tytu"/>
        <w:ind w:right="707"/>
        <w:jc w:val="left"/>
        <w:rPr>
          <w:rFonts w:asciiTheme="minorHAnsi" w:hAnsiTheme="minorHAnsi"/>
          <w:szCs w:val="24"/>
        </w:rPr>
      </w:pPr>
    </w:p>
    <w:p w:rsidR="002E1B9A" w:rsidRPr="002E65A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2E65A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2E65A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2E65A7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2E65A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20348C">
              <w:rPr>
                <w:rFonts w:asciiTheme="minorHAnsi" w:hAnsiTheme="minorHAnsi"/>
                <w:sz w:val="24"/>
                <w:szCs w:val="24"/>
              </w:rPr>
              <w:br/>
            </w:r>
            <w:r w:rsidR="00767E3C" w:rsidRPr="0020348C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0348C">
              <w:rPr>
                <w:rFonts w:asciiTheme="minorHAnsi" w:hAnsiTheme="minorHAnsi"/>
                <w:sz w:val="24"/>
                <w:szCs w:val="24"/>
              </w:rPr>
              <w:t xml:space="preserve"> M7</w:t>
            </w:r>
          </w:p>
        </w:tc>
      </w:tr>
      <w:tr w:rsidR="002E1B9A" w:rsidRPr="002E65A7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2E65A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2E65A7" w:rsidRDefault="007C697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Nazwa przedmiot</w:t>
            </w:r>
          </w:p>
          <w:p w:rsidR="007C697A" w:rsidRPr="002E65A7" w:rsidRDefault="007C697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Programowanie obiektowe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0348C">
              <w:rPr>
                <w:rFonts w:asciiTheme="minorHAnsi" w:hAnsiTheme="minorHAnsi"/>
                <w:sz w:val="24"/>
                <w:szCs w:val="24"/>
              </w:rPr>
              <w:t xml:space="preserve"> M7-3</w:t>
            </w:r>
          </w:p>
        </w:tc>
      </w:tr>
      <w:tr w:rsidR="002E1B9A" w:rsidRPr="002E65A7" w:rsidTr="00933C55">
        <w:trPr>
          <w:cantSplit/>
        </w:trPr>
        <w:tc>
          <w:tcPr>
            <w:tcW w:w="497" w:type="dxa"/>
            <w:vMerge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2E65A7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65A7" w:rsidRPr="002E65A7" w:rsidTr="00933C55">
        <w:trPr>
          <w:cantSplit/>
        </w:trPr>
        <w:tc>
          <w:tcPr>
            <w:tcW w:w="497" w:type="dxa"/>
            <w:vMerge/>
          </w:tcPr>
          <w:p w:rsidR="002E65A7" w:rsidRPr="002E65A7" w:rsidRDefault="002E65A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65A7" w:rsidRPr="002E65A7" w:rsidRDefault="002E65A7" w:rsidP="004A0379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2E65A7" w:rsidRPr="002E65A7" w:rsidRDefault="002E65A7" w:rsidP="0000228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2E65A7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2E65A7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561E2E" w:rsidRPr="002E65A7" w:rsidTr="00933C55">
        <w:trPr>
          <w:cantSplit/>
        </w:trPr>
        <w:tc>
          <w:tcPr>
            <w:tcW w:w="497" w:type="dxa"/>
            <w:vMerge/>
          </w:tcPr>
          <w:p w:rsidR="00561E2E" w:rsidRPr="002E65A7" w:rsidRDefault="00561E2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61E2E" w:rsidRPr="002E65A7" w:rsidRDefault="00561E2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561E2E" w:rsidRPr="002E65A7" w:rsidRDefault="006E643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561E2E" w:rsidRPr="002E65A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561E2E" w:rsidRPr="002E65A7" w:rsidRDefault="00561E2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561E2E" w:rsidRPr="002E65A7" w:rsidRDefault="00561E2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61E2E" w:rsidRPr="002E65A7" w:rsidRDefault="00561E2E" w:rsidP="005348CE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561E2E" w:rsidRPr="002E65A7" w:rsidRDefault="00561E2E" w:rsidP="005348C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540D5F" w:rsidRPr="002E65A7" w:rsidTr="00E434C6">
        <w:trPr>
          <w:cantSplit/>
        </w:trPr>
        <w:tc>
          <w:tcPr>
            <w:tcW w:w="497" w:type="dxa"/>
            <w:vMerge/>
          </w:tcPr>
          <w:p w:rsidR="00540D5F" w:rsidRPr="002E65A7" w:rsidRDefault="00540D5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40D5F" w:rsidRPr="002E65A7" w:rsidRDefault="00540D5F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540D5F" w:rsidRPr="002E65A7" w:rsidRDefault="00540D5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540D5F" w:rsidRPr="005E493F" w:rsidRDefault="00540D5F" w:rsidP="00A4228C">
            <w:pPr>
              <w:rPr>
                <w:rFonts w:asciiTheme="minorHAnsi" w:hAnsiTheme="minorHAnsi"/>
                <w:sz w:val="24"/>
                <w:szCs w:val="24"/>
              </w:rPr>
            </w:pPr>
            <w:r w:rsidRPr="005E493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540D5F" w:rsidRPr="005E493F" w:rsidRDefault="00540D5F" w:rsidP="00A4228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493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540D5F" w:rsidRPr="005E493F" w:rsidRDefault="00540D5F" w:rsidP="00A4228C">
            <w:pPr>
              <w:rPr>
                <w:rFonts w:asciiTheme="minorHAnsi" w:hAnsiTheme="minorHAnsi"/>
                <w:sz w:val="24"/>
                <w:szCs w:val="24"/>
              </w:rPr>
            </w:pPr>
            <w:r w:rsidRPr="005E493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540D5F" w:rsidRPr="005E493F" w:rsidRDefault="00540D5F" w:rsidP="00A4228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E493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2E65A7" w:rsidTr="002E65A7">
        <w:trPr>
          <w:cantSplit/>
        </w:trPr>
        <w:tc>
          <w:tcPr>
            <w:tcW w:w="497" w:type="dxa"/>
            <w:vMerge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2E65A7" w:rsidRDefault="002E1B9A" w:rsidP="002E65A7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2E65A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2E65A7" w:rsidTr="002E65A7">
        <w:trPr>
          <w:cantSplit/>
        </w:trPr>
        <w:tc>
          <w:tcPr>
            <w:tcW w:w="497" w:type="dxa"/>
            <w:vMerge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2E65A7" w:rsidRDefault="002E1B9A" w:rsidP="002E65A7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2E65A7" w:rsidRDefault="0000228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2E65A7" w:rsidRDefault="0000228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2E65A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2E65A7" w:rsidTr="00B576E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EF34E9" w:rsidRDefault="00767E3C" w:rsidP="00933C55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EF34E9">
              <w:rPr>
                <w:rFonts w:asciiTheme="minorHAnsi" w:hAnsiTheme="minorHAnsi"/>
                <w:b/>
                <w:sz w:val="24"/>
                <w:szCs w:val="24"/>
              </w:rPr>
              <w:t>dr  hab. inż. Maciej Czyżak</w:t>
            </w:r>
          </w:p>
        </w:tc>
      </w:tr>
      <w:tr w:rsidR="00B576EA" w:rsidRPr="002E65A7" w:rsidTr="00B576EA">
        <w:tc>
          <w:tcPr>
            <w:tcW w:w="2988" w:type="dxa"/>
            <w:vAlign w:val="center"/>
          </w:tcPr>
          <w:p w:rsidR="00B576EA" w:rsidRPr="002E65A7" w:rsidRDefault="00B576E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B576EA" w:rsidRPr="002E65A7" w:rsidRDefault="00B576E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576EA" w:rsidRPr="00434DFA" w:rsidRDefault="00B576EA" w:rsidP="001E2EEE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 xml:space="preserve">dr  hab. inż. Maciej Czyżak, dr inż. Jerzy </w:t>
            </w:r>
            <w:proofErr w:type="spellStart"/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,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dr Stefan Sokołowski,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dr inż. Jerzy Kaczorek, dr inż. Jacek Paluszak,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mgr inż. Paweł Kowalski</w:t>
            </w:r>
          </w:p>
        </w:tc>
      </w:tr>
      <w:tr w:rsidR="002E1B9A" w:rsidRPr="002E65A7" w:rsidTr="00B576EA">
        <w:tc>
          <w:tcPr>
            <w:tcW w:w="2988" w:type="dxa"/>
            <w:vAlign w:val="center"/>
          </w:tcPr>
          <w:p w:rsidR="002E1B9A" w:rsidRPr="002E65A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C697A" w:rsidRPr="002E65A7" w:rsidRDefault="007C697A" w:rsidP="007C697A">
            <w:pPr>
              <w:pStyle w:val="Standard"/>
              <w:spacing w:before="60" w:after="60" w:line="240" w:lineRule="atLeast"/>
              <w:jc w:val="both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Zapoznanie z projektowaniem i programowaniem obiektowym;</w:t>
            </w:r>
          </w:p>
          <w:p w:rsidR="002E1B9A" w:rsidRPr="002E65A7" w:rsidRDefault="00D17F1A" w:rsidP="00D17F1A">
            <w:pPr>
              <w:pStyle w:val="Standard"/>
              <w:spacing w:before="60" w:after="60" w:line="240" w:lineRule="atLeast"/>
              <w:jc w:val="both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 xml:space="preserve">Opanowanie </w:t>
            </w:r>
            <w:r w:rsidR="007C697A" w:rsidRPr="002E65A7">
              <w:rPr>
                <w:rFonts w:asciiTheme="minorHAnsi" w:hAnsiTheme="minorHAnsi"/>
              </w:rPr>
              <w:t>czytania i pisania programów w języku Java z wykorzystaniem klas bibliotecznych oraz projektowania własnych klas;</w:t>
            </w:r>
            <w:r w:rsidRPr="002E65A7">
              <w:rPr>
                <w:rFonts w:asciiTheme="minorHAnsi" w:hAnsiTheme="minorHAnsi"/>
              </w:rPr>
              <w:t xml:space="preserve"> </w:t>
            </w:r>
            <w:r w:rsidR="007C697A" w:rsidRPr="002E65A7">
              <w:rPr>
                <w:rFonts w:asciiTheme="minorHAnsi" w:hAnsiTheme="minorHAnsi"/>
              </w:rPr>
              <w:t>używania tablic, strumieni i plików</w:t>
            </w:r>
            <w:r w:rsidRPr="002E65A7">
              <w:rPr>
                <w:rFonts w:asciiTheme="minorHAnsi" w:hAnsiTheme="minorHAnsi"/>
              </w:rPr>
              <w:t xml:space="preserve"> </w:t>
            </w:r>
            <w:r w:rsidR="007C697A" w:rsidRPr="002E65A7">
              <w:rPr>
                <w:rFonts w:asciiTheme="minorHAnsi" w:hAnsiTheme="minorHAnsi"/>
              </w:rPr>
              <w:t>obsługiwania</w:t>
            </w:r>
            <w:r w:rsidRPr="002E65A7">
              <w:rPr>
                <w:rFonts w:asciiTheme="minorHAnsi" w:hAnsiTheme="minorHAnsi"/>
              </w:rPr>
              <w:t xml:space="preserve"> błędów, t</w:t>
            </w:r>
            <w:r w:rsidR="007C697A" w:rsidRPr="002E65A7">
              <w:rPr>
                <w:rFonts w:asciiTheme="minorHAnsi" w:hAnsiTheme="minorHAnsi"/>
              </w:rPr>
              <w:t>worzenia tekstowych interfejsów użytkownika.</w:t>
            </w:r>
            <w:r w:rsidR="00767E3C" w:rsidRPr="002E65A7">
              <w:rPr>
                <w:rFonts w:asciiTheme="minorHAnsi" w:hAnsiTheme="minorHAnsi"/>
              </w:rPr>
              <w:t xml:space="preserve"> </w:t>
            </w:r>
          </w:p>
        </w:tc>
      </w:tr>
      <w:tr w:rsidR="002E1B9A" w:rsidRPr="002E65A7" w:rsidTr="00B576E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2E65A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2E65A7" w:rsidRDefault="007C697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Samodzielne tworzenie, kompilacja i diagnostyka programów w języku ANSI C. Czytanie ze zrozumieniem programów zapisanych w języku C.</w:t>
            </w:r>
          </w:p>
        </w:tc>
      </w:tr>
    </w:tbl>
    <w:p w:rsidR="002E1B9A" w:rsidRPr="002E65A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512"/>
        <w:gridCol w:w="1395"/>
      </w:tblGrid>
      <w:tr w:rsidR="002E1B9A" w:rsidRPr="002E65A7" w:rsidTr="008E280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2E65A7" w:rsidTr="008E280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5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2E65A7" w:rsidTr="008E2803">
        <w:trPr>
          <w:cantSplit/>
        </w:trPr>
        <w:tc>
          <w:tcPr>
            <w:tcW w:w="86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E65A7" w:rsidRDefault="0005797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E65A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7F1A" w:rsidRPr="002E65A7" w:rsidTr="002E65A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7F1A" w:rsidRPr="002E65A7" w:rsidRDefault="00D17F1A" w:rsidP="002E65A7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F1A" w:rsidRPr="002E65A7" w:rsidRDefault="00D17F1A" w:rsidP="00057976">
            <w:pPr>
              <w:pStyle w:val="Standard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zna podstawowe typy w języku Java, podstawowe konstrukcje gramatyczne języka Java i funkcje standardowe, rozumie ideę programowania obiektowego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7F1A" w:rsidRPr="002E65A7" w:rsidRDefault="00D17F1A" w:rsidP="00350E4C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K_W07, K_W11</w:t>
            </w:r>
          </w:p>
        </w:tc>
      </w:tr>
      <w:tr w:rsidR="00D17F1A" w:rsidRPr="002E65A7" w:rsidTr="002E65A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7F1A" w:rsidRPr="002E65A7" w:rsidRDefault="00D17F1A" w:rsidP="002E65A7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F1A" w:rsidRPr="002E65A7" w:rsidRDefault="00D17F1A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zna ogólną budowę klasy i ma wiedzę w zakresie stosowania klas bibliotecznych jak i tworzenia własnych klas i obiektów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7F1A" w:rsidRPr="002E65A7" w:rsidRDefault="00D17F1A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K_W07, K_W11</w:t>
            </w:r>
          </w:p>
        </w:tc>
      </w:tr>
      <w:tr w:rsidR="00D17F1A" w:rsidRPr="002E65A7" w:rsidTr="002E65A7">
        <w:trPr>
          <w:cantSplit/>
          <w:trHeight w:val="999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7F1A" w:rsidRPr="002E65A7" w:rsidRDefault="00D17F1A" w:rsidP="002E65A7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lastRenderedPageBreak/>
              <w:t>03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F1A" w:rsidRPr="002E65A7" w:rsidRDefault="00D17F1A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ma szczegółową wiedzę na temat mechanizmów dziedziczenia, tworzenia hierarchii klas, parametrów metod, interfejsów, wyjątków i ich obsługi jak również posiada podstawową wiedzę w zakresie strumieni i </w:t>
            </w:r>
            <w:proofErr w:type="spellStart"/>
            <w:r w:rsidRPr="002E65A7">
              <w:rPr>
                <w:rFonts w:asciiTheme="minorHAnsi" w:hAnsiTheme="minorHAnsi"/>
                <w:sz w:val="24"/>
                <w:szCs w:val="24"/>
              </w:rPr>
              <w:t>serializacji</w:t>
            </w:r>
            <w:proofErr w:type="spellEnd"/>
            <w:r w:rsidRPr="002E65A7">
              <w:rPr>
                <w:rFonts w:asciiTheme="minorHAnsi" w:hAnsiTheme="minorHAnsi"/>
                <w:sz w:val="24"/>
                <w:szCs w:val="24"/>
              </w:rPr>
              <w:t xml:space="preserve"> obiektów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7F1A" w:rsidRPr="002E65A7" w:rsidRDefault="00D17F1A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K_W07, K_W11</w:t>
            </w:r>
          </w:p>
        </w:tc>
      </w:tr>
      <w:tr w:rsidR="00561E2E" w:rsidRPr="002E65A7" w:rsidTr="00AD144D">
        <w:trPr>
          <w:cantSplit/>
        </w:trPr>
        <w:tc>
          <w:tcPr>
            <w:tcW w:w="86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61E2E" w:rsidRPr="002E65A7" w:rsidRDefault="00561E2E" w:rsidP="0004499C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2E65A7">
              <w:rPr>
                <w:rFonts w:asciiTheme="minorHAnsi" w:hAnsiTheme="minorHAnsi"/>
                <w:b/>
                <w:lang w:eastAsia="en-US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E2E" w:rsidRPr="002E65A7" w:rsidRDefault="00561E2E" w:rsidP="000449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7F1A" w:rsidRPr="002E65A7" w:rsidTr="002E65A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7F1A" w:rsidRPr="002E65A7" w:rsidRDefault="00D17F1A" w:rsidP="002E65A7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F1A" w:rsidRPr="002E65A7" w:rsidRDefault="00D17F1A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tworzy proste aplikacje konsolowe z wykorzystaniem operacji wejścia/wyjścia, podstawowych typów, konstrukcji gramatycznych i tablic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7F1A" w:rsidRPr="002E65A7" w:rsidRDefault="00D17F1A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K_U01, K_U16</w:t>
            </w:r>
          </w:p>
        </w:tc>
      </w:tr>
      <w:tr w:rsidR="00D17F1A" w:rsidRPr="002E65A7" w:rsidTr="002E65A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7F1A" w:rsidRPr="002E65A7" w:rsidRDefault="00D17F1A" w:rsidP="002E65A7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F1A" w:rsidRPr="002E65A7" w:rsidRDefault="00D17F1A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tworzy proste klasy i obsługi wyjątków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7F1A" w:rsidRPr="002E65A7" w:rsidRDefault="00D17F1A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K_U01, K_U16</w:t>
            </w:r>
          </w:p>
        </w:tc>
      </w:tr>
      <w:tr w:rsidR="00D17F1A" w:rsidRPr="002E65A7" w:rsidTr="002E65A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7F1A" w:rsidRPr="002E65A7" w:rsidRDefault="00D17F1A" w:rsidP="002E65A7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06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F1A" w:rsidRPr="002E65A7" w:rsidRDefault="00D17F1A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wykorzystuje mechanizm dziedziczenia do tworzenia hierarchii klas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7F1A" w:rsidRPr="002E65A7" w:rsidRDefault="00D17F1A" w:rsidP="00D17F1A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</w:tbl>
    <w:p w:rsidR="002E1B9A" w:rsidRPr="002E65A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2E65A7" w:rsidTr="00E230DC">
        <w:tc>
          <w:tcPr>
            <w:tcW w:w="10008" w:type="dxa"/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2E65A7" w:rsidTr="00E230DC">
        <w:tc>
          <w:tcPr>
            <w:tcW w:w="10008" w:type="dxa"/>
            <w:shd w:val="pct15" w:color="auto" w:fill="FFFFFF"/>
          </w:tcPr>
          <w:p w:rsidR="002E1B9A" w:rsidRPr="002E65A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2E65A7" w:rsidTr="00E230DC">
        <w:tc>
          <w:tcPr>
            <w:tcW w:w="10008" w:type="dxa"/>
          </w:tcPr>
          <w:p w:rsidR="00FC53BB" w:rsidRPr="002E65A7" w:rsidRDefault="00FC53BB" w:rsidP="00FC53BB">
            <w:pPr>
              <w:pStyle w:val="Textbody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 xml:space="preserve">Paradygmat obiektowy a paradygmat proceduralny. Elementy paradygmatu obiektowego. Historia podejścia obiektowego. Typy języków obiektowych. Przykład prostego programu obiektowego. Główne cechy języka Java. Schemat realizacji programu w języku Java. Ogólna budowa klasy w Javie. Typy składowych klasy. Dziedziczenie i polimorfizm. Klasy a obiekty. Operator </w:t>
            </w:r>
            <w:proofErr w:type="spellStart"/>
            <w:r w:rsidRPr="002E65A7">
              <w:rPr>
                <w:rFonts w:asciiTheme="minorHAnsi" w:hAnsiTheme="minorHAnsi"/>
              </w:rPr>
              <w:t>new</w:t>
            </w:r>
            <w:proofErr w:type="spellEnd"/>
            <w:r w:rsidRPr="002E65A7">
              <w:rPr>
                <w:rFonts w:asciiTheme="minorHAnsi" w:hAnsiTheme="minorHAnsi"/>
              </w:rPr>
              <w:t xml:space="preserve">. Użycie klas </w:t>
            </w:r>
            <w:proofErr w:type="spellStart"/>
            <w:r w:rsidRPr="002E65A7">
              <w:rPr>
                <w:rFonts w:asciiTheme="minorHAnsi" w:hAnsiTheme="minorHAnsi"/>
              </w:rPr>
              <w:t>BufferedReader</w:t>
            </w:r>
            <w:proofErr w:type="spellEnd"/>
            <w:r w:rsidRPr="002E65A7">
              <w:rPr>
                <w:rFonts w:asciiTheme="minorHAnsi" w:hAnsiTheme="minorHAnsi"/>
              </w:rPr>
              <w:t xml:space="preserve"> i </w:t>
            </w:r>
            <w:proofErr w:type="spellStart"/>
            <w:r w:rsidRPr="002E65A7">
              <w:rPr>
                <w:rFonts w:asciiTheme="minorHAnsi" w:hAnsiTheme="minorHAnsi"/>
              </w:rPr>
              <w:t>Scanner</w:t>
            </w:r>
            <w:proofErr w:type="spellEnd"/>
            <w:r w:rsidRPr="002E65A7">
              <w:rPr>
                <w:rFonts w:asciiTheme="minorHAnsi" w:hAnsiTheme="minorHAnsi"/>
              </w:rPr>
              <w:t xml:space="preserve"> do operacji wprowadzania danych. Arytmetyczne funkcje standardowe. Typy pierwotne. Stałe całkowite stałe rzeczywiste Instrukcje warunkowe. Instrukcje pętli. Pętla for </w:t>
            </w:r>
            <w:proofErr w:type="spellStart"/>
            <w:r w:rsidRPr="002E65A7">
              <w:rPr>
                <w:rFonts w:asciiTheme="minorHAnsi" w:hAnsiTheme="minorHAnsi"/>
              </w:rPr>
              <w:t>each</w:t>
            </w:r>
            <w:proofErr w:type="spellEnd"/>
            <w:r w:rsidRPr="002E65A7">
              <w:rPr>
                <w:rFonts w:asciiTheme="minorHAnsi" w:hAnsiTheme="minorHAnsi"/>
              </w:rPr>
              <w:t xml:space="preserve">. Tablice. Tworzenie obiektów tablicowych. Klasa </w:t>
            </w:r>
            <w:proofErr w:type="spellStart"/>
            <w:r w:rsidRPr="002E65A7">
              <w:rPr>
                <w:rFonts w:asciiTheme="minorHAnsi" w:hAnsiTheme="minorHAnsi"/>
              </w:rPr>
              <w:t>Arrays</w:t>
            </w:r>
            <w:proofErr w:type="spellEnd"/>
            <w:r w:rsidRPr="002E65A7">
              <w:rPr>
                <w:rFonts w:asciiTheme="minorHAnsi" w:hAnsiTheme="minorHAnsi"/>
              </w:rPr>
              <w:t xml:space="preserve">. Arytmetyka wielkich liczb, klasy </w:t>
            </w:r>
            <w:proofErr w:type="spellStart"/>
            <w:r w:rsidRPr="002E65A7">
              <w:rPr>
                <w:rFonts w:asciiTheme="minorHAnsi" w:hAnsiTheme="minorHAnsi"/>
              </w:rPr>
              <w:t>BigInteger</w:t>
            </w:r>
            <w:proofErr w:type="spellEnd"/>
            <w:r w:rsidRPr="002E65A7">
              <w:rPr>
                <w:rFonts w:asciiTheme="minorHAnsi" w:hAnsiTheme="minorHAnsi"/>
              </w:rPr>
              <w:t xml:space="preserve">, </w:t>
            </w:r>
            <w:proofErr w:type="spellStart"/>
            <w:r w:rsidRPr="002E65A7">
              <w:rPr>
                <w:rFonts w:asciiTheme="minorHAnsi" w:hAnsiTheme="minorHAnsi"/>
              </w:rPr>
              <w:t>BigDecimal</w:t>
            </w:r>
            <w:proofErr w:type="spellEnd"/>
            <w:r w:rsidRPr="002E65A7">
              <w:rPr>
                <w:rFonts w:asciiTheme="minorHAnsi" w:hAnsiTheme="minorHAnsi"/>
              </w:rPr>
              <w:t xml:space="preserve">. Operatory bitowe. Działania na łańcuchach znaków, klasy </w:t>
            </w:r>
            <w:proofErr w:type="spellStart"/>
            <w:r w:rsidRPr="002E65A7">
              <w:rPr>
                <w:rFonts w:asciiTheme="minorHAnsi" w:hAnsiTheme="minorHAnsi"/>
              </w:rPr>
              <w:t>String</w:t>
            </w:r>
            <w:proofErr w:type="spellEnd"/>
            <w:r w:rsidRPr="002E65A7">
              <w:rPr>
                <w:rFonts w:asciiTheme="minorHAnsi" w:hAnsiTheme="minorHAnsi"/>
              </w:rPr>
              <w:t xml:space="preserve">, </w:t>
            </w:r>
            <w:proofErr w:type="spellStart"/>
            <w:r w:rsidRPr="002E65A7">
              <w:rPr>
                <w:rFonts w:asciiTheme="minorHAnsi" w:hAnsiTheme="minorHAnsi"/>
              </w:rPr>
              <w:t>StringBuilder</w:t>
            </w:r>
            <w:proofErr w:type="spellEnd"/>
            <w:r w:rsidRPr="002E65A7">
              <w:rPr>
                <w:rFonts w:asciiTheme="minorHAnsi" w:hAnsiTheme="minorHAnsi"/>
              </w:rPr>
              <w:t xml:space="preserve">. </w:t>
            </w:r>
            <w:proofErr w:type="spellStart"/>
            <w:r w:rsidRPr="002E65A7">
              <w:rPr>
                <w:rFonts w:asciiTheme="minorHAnsi" w:hAnsiTheme="minorHAnsi"/>
              </w:rPr>
              <w:t>Unikod</w:t>
            </w:r>
            <w:proofErr w:type="spellEnd"/>
            <w:r w:rsidRPr="002E65A7">
              <w:rPr>
                <w:rFonts w:asciiTheme="minorHAnsi" w:hAnsiTheme="minorHAnsi"/>
              </w:rPr>
              <w:t xml:space="preserve">. UTF-16. Płaszczyzny kodowe. Surogaty. Tworzenie własnych klas. Wartości domyślne pól. Metody klas. Odwołania do metod. Parametry i argumenty metod. Przeciążanie metod. Identyfikacja klas. Relacje między klasami. Metoda </w:t>
            </w:r>
            <w:proofErr w:type="spellStart"/>
            <w:r w:rsidRPr="002E65A7">
              <w:rPr>
                <w:rFonts w:asciiTheme="minorHAnsi" w:hAnsiTheme="minorHAnsi"/>
              </w:rPr>
              <w:t>main</w:t>
            </w:r>
            <w:proofErr w:type="spellEnd"/>
            <w:r w:rsidRPr="002E65A7">
              <w:rPr>
                <w:rFonts w:asciiTheme="minorHAnsi" w:hAnsiTheme="minorHAnsi"/>
              </w:rPr>
              <w:t xml:space="preserve">. Tworzenie konstruktorów. Przeciążanie konstruktorów. Słowo </w:t>
            </w:r>
            <w:proofErr w:type="spellStart"/>
            <w:r w:rsidRPr="002E65A7">
              <w:rPr>
                <w:rFonts w:asciiTheme="minorHAnsi" w:hAnsiTheme="minorHAnsi"/>
              </w:rPr>
              <w:t>this</w:t>
            </w:r>
            <w:proofErr w:type="spellEnd"/>
            <w:r w:rsidRPr="002E65A7">
              <w:rPr>
                <w:rFonts w:asciiTheme="minorHAnsi" w:hAnsiTheme="minorHAnsi"/>
              </w:rPr>
              <w:t xml:space="preserve">. Dziedziczenie. </w:t>
            </w:r>
            <w:proofErr w:type="spellStart"/>
            <w:r w:rsidRPr="002E65A7">
              <w:rPr>
                <w:rFonts w:asciiTheme="minorHAnsi" w:hAnsiTheme="minorHAnsi"/>
              </w:rPr>
              <w:t>Konstruktory</w:t>
            </w:r>
            <w:proofErr w:type="spellEnd"/>
            <w:r w:rsidRPr="002E65A7">
              <w:rPr>
                <w:rFonts w:asciiTheme="minorHAnsi" w:hAnsiTheme="minorHAnsi"/>
              </w:rPr>
              <w:t xml:space="preserve"> klas pochodnych. Obiekty klas pochodnych. Przesłanianie pól i metod. Modyfikatory dostępu. Pakiety. Metody i pola statyczne. Klasy i składowe finalne. Parametry finalne. Klasy abstrakcyjne. Interfejsy. Implementacja i dziedziczenie interfejsów. Klasy adapterowe. Wyjątki. Hierarchia klas wyjątków. Wyjątki kontrolowane i niekontrolowane. Zgłaszanie wyjątków. Przechwytywanie wyjątków. Tworzenie własnych klas wyjątków. Strumienie i pliki. Użycie klas File, </w:t>
            </w:r>
            <w:proofErr w:type="spellStart"/>
            <w:r w:rsidRPr="002E65A7">
              <w:rPr>
                <w:rFonts w:asciiTheme="minorHAnsi" w:hAnsiTheme="minorHAnsi"/>
              </w:rPr>
              <w:t>RandomAccessFile</w:t>
            </w:r>
            <w:proofErr w:type="spellEnd"/>
            <w:r w:rsidRPr="002E65A7">
              <w:rPr>
                <w:rFonts w:asciiTheme="minorHAnsi" w:hAnsiTheme="minorHAnsi"/>
              </w:rPr>
              <w:t xml:space="preserve">, </w:t>
            </w:r>
            <w:proofErr w:type="spellStart"/>
            <w:r w:rsidRPr="002E65A7">
              <w:rPr>
                <w:rFonts w:asciiTheme="minorHAnsi" w:hAnsiTheme="minorHAnsi"/>
              </w:rPr>
              <w:t>FileInputStream</w:t>
            </w:r>
            <w:proofErr w:type="spellEnd"/>
            <w:r w:rsidRPr="002E65A7">
              <w:rPr>
                <w:rFonts w:asciiTheme="minorHAnsi" w:hAnsiTheme="minorHAnsi"/>
              </w:rPr>
              <w:t xml:space="preserve">, </w:t>
            </w:r>
            <w:proofErr w:type="spellStart"/>
            <w:r w:rsidRPr="002E65A7">
              <w:rPr>
                <w:rFonts w:asciiTheme="minorHAnsi" w:hAnsiTheme="minorHAnsi"/>
              </w:rPr>
              <w:t>FileOutputStream</w:t>
            </w:r>
            <w:proofErr w:type="spellEnd"/>
            <w:r w:rsidRPr="002E65A7">
              <w:rPr>
                <w:rFonts w:asciiTheme="minorHAnsi" w:hAnsiTheme="minorHAnsi"/>
              </w:rPr>
              <w:t xml:space="preserve">, </w:t>
            </w:r>
            <w:proofErr w:type="spellStart"/>
            <w:r w:rsidRPr="002E65A7">
              <w:rPr>
                <w:rFonts w:asciiTheme="minorHAnsi" w:hAnsiTheme="minorHAnsi"/>
              </w:rPr>
              <w:t>FileReader</w:t>
            </w:r>
            <w:proofErr w:type="spellEnd"/>
            <w:r w:rsidRPr="002E65A7">
              <w:rPr>
                <w:rFonts w:asciiTheme="minorHAnsi" w:hAnsiTheme="minorHAnsi"/>
              </w:rPr>
              <w:t xml:space="preserve">, </w:t>
            </w:r>
            <w:proofErr w:type="spellStart"/>
            <w:r w:rsidRPr="002E65A7">
              <w:rPr>
                <w:rFonts w:asciiTheme="minorHAnsi" w:hAnsiTheme="minorHAnsi"/>
              </w:rPr>
              <w:t>FileWriter</w:t>
            </w:r>
            <w:proofErr w:type="spellEnd"/>
            <w:r w:rsidRPr="002E65A7">
              <w:rPr>
                <w:rFonts w:asciiTheme="minorHAnsi" w:hAnsiTheme="minorHAnsi"/>
              </w:rPr>
              <w:t xml:space="preserve">. Strumienie. Strumieniowe klasy przedmiotowe. Użycie obiektów strumieni. Operator </w:t>
            </w:r>
            <w:proofErr w:type="spellStart"/>
            <w:r w:rsidRPr="002E65A7">
              <w:rPr>
                <w:rFonts w:asciiTheme="minorHAnsi" w:hAnsiTheme="minorHAnsi"/>
              </w:rPr>
              <w:t>instanceof</w:t>
            </w:r>
            <w:proofErr w:type="spellEnd"/>
            <w:r w:rsidRPr="002E65A7">
              <w:rPr>
                <w:rFonts w:asciiTheme="minorHAnsi" w:hAnsiTheme="minorHAnsi"/>
              </w:rPr>
              <w:t xml:space="preserve">. Konwersje referencyjne i tablice obiektów. Pakiety a dziedziczenie i dostęp do klas. </w:t>
            </w:r>
            <w:proofErr w:type="spellStart"/>
            <w:r w:rsidRPr="002E65A7">
              <w:rPr>
                <w:rFonts w:asciiTheme="minorHAnsi" w:hAnsiTheme="minorHAnsi"/>
              </w:rPr>
              <w:t>Serializacja</w:t>
            </w:r>
            <w:proofErr w:type="spellEnd"/>
            <w:r w:rsidRPr="002E65A7">
              <w:rPr>
                <w:rFonts w:asciiTheme="minorHAnsi" w:hAnsiTheme="minorHAnsi"/>
              </w:rPr>
              <w:t xml:space="preserve"> obiektów. Interfejsy </w:t>
            </w:r>
            <w:proofErr w:type="spellStart"/>
            <w:r w:rsidRPr="002E65A7">
              <w:rPr>
                <w:rFonts w:asciiTheme="minorHAnsi" w:hAnsiTheme="minorHAnsi"/>
              </w:rPr>
              <w:t>Serializable</w:t>
            </w:r>
            <w:proofErr w:type="spellEnd"/>
            <w:r w:rsidRPr="002E65A7">
              <w:rPr>
                <w:rFonts w:asciiTheme="minorHAnsi" w:hAnsiTheme="minorHAnsi"/>
              </w:rPr>
              <w:t xml:space="preserve"> i </w:t>
            </w:r>
            <w:proofErr w:type="spellStart"/>
            <w:r w:rsidRPr="002E65A7">
              <w:rPr>
                <w:rFonts w:asciiTheme="minorHAnsi" w:hAnsiTheme="minorHAnsi"/>
              </w:rPr>
              <w:t>Externalizable</w:t>
            </w:r>
            <w:proofErr w:type="spellEnd"/>
            <w:r w:rsidRPr="002E65A7">
              <w:rPr>
                <w:rFonts w:asciiTheme="minorHAnsi" w:hAnsiTheme="minorHAnsi"/>
              </w:rPr>
              <w:t xml:space="preserve">. Zapis i odczyt obiektów </w:t>
            </w:r>
            <w:proofErr w:type="spellStart"/>
            <w:r w:rsidRPr="002E65A7">
              <w:rPr>
                <w:rFonts w:asciiTheme="minorHAnsi" w:hAnsiTheme="minorHAnsi"/>
              </w:rPr>
              <w:t>serializowalnych</w:t>
            </w:r>
            <w:proofErr w:type="spellEnd"/>
            <w:r w:rsidRPr="002E65A7">
              <w:rPr>
                <w:rFonts w:asciiTheme="minorHAnsi" w:hAnsiTheme="minorHAnsi"/>
              </w:rPr>
              <w:t xml:space="preserve">. Modyfikacja procesu </w:t>
            </w:r>
            <w:proofErr w:type="spellStart"/>
            <w:r w:rsidRPr="002E65A7">
              <w:rPr>
                <w:rFonts w:asciiTheme="minorHAnsi" w:hAnsiTheme="minorHAnsi"/>
              </w:rPr>
              <w:t>serializacji</w:t>
            </w:r>
            <w:proofErr w:type="spellEnd"/>
            <w:r w:rsidRPr="002E65A7">
              <w:rPr>
                <w:rFonts w:asciiTheme="minorHAnsi" w:hAnsiTheme="minorHAnsi"/>
              </w:rPr>
              <w:t xml:space="preserve"> i sterowanie wersjonowaniem. Klasy zagnieżdżone. Klasy statyczne i klasy wewnętrzne. Klasy lokalne i klasy anonimowe.</w:t>
            </w:r>
          </w:p>
          <w:p w:rsidR="00AF365F" w:rsidRPr="002E65A7" w:rsidRDefault="00AF365F" w:rsidP="00E230D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2E65A7" w:rsidRDefault="002E1B9A" w:rsidP="00BA016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E65A7" w:rsidTr="00E230DC">
        <w:tc>
          <w:tcPr>
            <w:tcW w:w="10008" w:type="dxa"/>
            <w:shd w:val="pct15" w:color="auto" w:fill="FFFFFF"/>
          </w:tcPr>
          <w:p w:rsidR="002E1B9A" w:rsidRPr="002E65A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E65A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2E65A7" w:rsidTr="00E230DC">
        <w:tc>
          <w:tcPr>
            <w:tcW w:w="10008" w:type="dxa"/>
          </w:tcPr>
          <w:p w:rsidR="00FC53BB" w:rsidRPr="002E65A7" w:rsidRDefault="00FC53BB" w:rsidP="00FC53BB">
            <w:pPr>
              <w:pStyle w:val="Standard"/>
              <w:numPr>
                <w:ilvl w:val="0"/>
                <w:numId w:val="4"/>
              </w:numPr>
              <w:jc w:val="both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 xml:space="preserve">Wprowadzenie do środowiska </w:t>
            </w:r>
            <w:proofErr w:type="spellStart"/>
            <w:r w:rsidRPr="002E65A7">
              <w:rPr>
                <w:rFonts w:asciiTheme="minorHAnsi" w:hAnsiTheme="minorHAnsi"/>
              </w:rPr>
              <w:t>JCreator</w:t>
            </w:r>
            <w:proofErr w:type="spellEnd"/>
            <w:r w:rsidRPr="002E65A7">
              <w:rPr>
                <w:rFonts w:asciiTheme="minorHAnsi" w:hAnsiTheme="minorHAnsi"/>
              </w:rPr>
              <w:t xml:space="preserve">, (alternatywnie </w:t>
            </w:r>
            <w:proofErr w:type="spellStart"/>
            <w:r w:rsidR="00D17F1A" w:rsidRPr="002E65A7">
              <w:rPr>
                <w:rFonts w:asciiTheme="minorHAnsi" w:hAnsiTheme="minorHAnsi"/>
              </w:rPr>
              <w:t>Eclipse</w:t>
            </w:r>
            <w:proofErr w:type="spellEnd"/>
            <w:r w:rsidRPr="002E65A7">
              <w:rPr>
                <w:rFonts w:asciiTheme="minorHAnsi" w:hAnsiTheme="minorHAnsi"/>
              </w:rPr>
              <w:t>), tworzenie projektu, edycja kodu źródłowego, kompilacja projektu, usuwanie błędów i uruchamianie programu. Definiowanie zmiennych typu całkowitego. Realizacja wprowadzania i wyprowadzania danych dla typów całkowitych, obliczanie prostych wyrażeń.</w:t>
            </w:r>
            <w:r w:rsidR="00D17F1A" w:rsidRPr="002E65A7">
              <w:rPr>
                <w:rFonts w:asciiTheme="minorHAnsi" w:hAnsiTheme="minorHAnsi"/>
              </w:rPr>
              <w:t xml:space="preserve">  (4 bloki zajęć)</w:t>
            </w:r>
          </w:p>
          <w:p w:rsidR="00FC53BB" w:rsidRPr="002E65A7" w:rsidRDefault="00FC53BB" w:rsidP="00FC53BB">
            <w:pPr>
              <w:pStyle w:val="Standard"/>
              <w:ind w:left="-90" w:firstLine="90"/>
              <w:rPr>
                <w:rFonts w:asciiTheme="minorHAnsi" w:hAnsiTheme="minorHAnsi"/>
              </w:rPr>
            </w:pPr>
          </w:p>
          <w:p w:rsidR="00FC53BB" w:rsidRPr="002E65A7" w:rsidRDefault="00FC53BB" w:rsidP="00FC53BB">
            <w:pPr>
              <w:pStyle w:val="Standard"/>
              <w:numPr>
                <w:ilvl w:val="0"/>
                <w:numId w:val="3"/>
              </w:numPr>
              <w:ind w:left="-90"/>
              <w:jc w:val="both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Definiowanie zmiennych dla typów rzeczywistych, wprowadzanie i wyprowadzanie danych dla typów rzeczywistych. Obliczanie wyrażeń z użyciem typów rzeczywistych. Podstawowe formatowanie wydruku. Kontrola poprawności danych wejściowych.. Obliczanie wyrażeń z użyciem standardowych funkcji arytmetycznych. Zastosowanie instrukcji warunkowych i instrukcji przełącznikowej. Stosowanie  instrukcji iteracyjnych, operatorów inkrementacji i dekrementacji. Tworzenie obiektów tablicowych. Realizacja przykładowych działań na tablicach. Użycie operatorów bitowych.</w:t>
            </w:r>
            <w:r w:rsidR="00D17F1A" w:rsidRPr="002E65A7">
              <w:rPr>
                <w:rFonts w:asciiTheme="minorHAnsi" w:hAnsiTheme="minorHAnsi"/>
              </w:rPr>
              <w:t xml:space="preserve"> (4 bloki zajęć)</w:t>
            </w:r>
          </w:p>
          <w:p w:rsidR="00FC53BB" w:rsidRPr="002E65A7" w:rsidRDefault="00FC53BB" w:rsidP="00FC53BB">
            <w:pPr>
              <w:pStyle w:val="Standard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lastRenderedPageBreak/>
              <w:t xml:space="preserve">Definiowanie i stosowanie obiektów klas bibliotecznych. Operacje na wielkich liczbach. Operacje na łańcuchach. Tworzenie własnych klas i obiektów. Stosowanie metod przeciążonych. Tworzenie hierarchii klas. Implementacja interfejsów. Obsługa wyjątków. Operacje strumieniowe i </w:t>
            </w:r>
            <w:proofErr w:type="spellStart"/>
            <w:r w:rsidRPr="002E65A7">
              <w:rPr>
                <w:rFonts w:asciiTheme="minorHAnsi" w:hAnsiTheme="minorHAnsi"/>
              </w:rPr>
              <w:t>serializacja</w:t>
            </w:r>
            <w:proofErr w:type="spellEnd"/>
            <w:r w:rsidRPr="002E65A7">
              <w:rPr>
                <w:rFonts w:asciiTheme="minorHAnsi" w:hAnsiTheme="minorHAnsi"/>
              </w:rPr>
              <w:t xml:space="preserve"> obiektów.</w:t>
            </w:r>
            <w:r w:rsidR="00D17F1A" w:rsidRPr="002E65A7">
              <w:rPr>
                <w:rFonts w:asciiTheme="minorHAnsi" w:hAnsiTheme="minorHAnsi"/>
              </w:rPr>
              <w:t xml:space="preserve"> (4 bloki zajęć)</w:t>
            </w:r>
          </w:p>
          <w:p w:rsidR="00AF365F" w:rsidRPr="002E65A7" w:rsidRDefault="00AF365F" w:rsidP="00FC53B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E65A7" w:rsidTr="00E230DC">
        <w:tc>
          <w:tcPr>
            <w:tcW w:w="10008" w:type="dxa"/>
          </w:tcPr>
          <w:p w:rsidR="002E1B9A" w:rsidRPr="002E65A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2E65A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2E65A7" w:rsidTr="00933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2E65A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A244C" w:rsidRPr="002E65A7" w:rsidRDefault="006A244C" w:rsidP="00A805FA">
            <w:pPr>
              <w:pStyle w:val="Standard"/>
              <w:numPr>
                <w:ilvl w:val="0"/>
                <w:numId w:val="8"/>
              </w:numPr>
              <w:ind w:left="639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 xml:space="preserve">Dokumentacja ze strony </w:t>
            </w:r>
            <w:hyperlink r:id="rId7" w:history="1">
              <w:r w:rsidRPr="002E65A7">
                <w:rPr>
                  <w:rFonts w:asciiTheme="minorHAnsi" w:hAnsiTheme="minorHAnsi"/>
                </w:rPr>
                <w:t>https://docs.</w:t>
              </w:r>
            </w:hyperlink>
            <w:hyperlink r:id="rId8" w:history="1">
              <w:r w:rsidRPr="002E65A7">
                <w:rPr>
                  <w:rFonts w:asciiTheme="minorHAnsi" w:hAnsiTheme="minorHAnsi"/>
                  <w:b/>
                </w:rPr>
                <w:t>oracle</w:t>
              </w:r>
            </w:hyperlink>
            <w:hyperlink r:id="rId9" w:history="1">
              <w:r w:rsidRPr="002E65A7">
                <w:rPr>
                  <w:rFonts w:asciiTheme="minorHAnsi" w:hAnsiTheme="minorHAnsi"/>
                </w:rPr>
                <w:t>.com/.../</w:t>
              </w:r>
              <w:proofErr w:type="spellStart"/>
            </w:hyperlink>
            <w:hyperlink r:id="rId10" w:history="1">
              <w:r w:rsidRPr="002E65A7">
                <w:rPr>
                  <w:rFonts w:asciiTheme="minorHAnsi" w:hAnsiTheme="minorHAnsi"/>
                  <w:b/>
                </w:rPr>
                <w:t>class</w:t>
              </w:r>
            </w:hyperlink>
            <w:hyperlink r:id="rId11" w:history="1">
              <w:r w:rsidRPr="002E65A7">
                <w:rPr>
                  <w:rFonts w:asciiTheme="minorHAnsi" w:hAnsiTheme="minorHAnsi"/>
                </w:rPr>
                <w:t>docs</w:t>
              </w:r>
              <w:proofErr w:type="spellEnd"/>
              <w:r w:rsidRPr="002E65A7">
                <w:rPr>
                  <w:rFonts w:asciiTheme="minorHAnsi" w:hAnsiTheme="minorHAnsi"/>
                </w:rPr>
                <w:t>/j</w:t>
              </w:r>
            </w:hyperlink>
          </w:p>
          <w:p w:rsidR="006A244C" w:rsidRPr="002E65A7" w:rsidRDefault="006A244C" w:rsidP="00A805FA">
            <w:pPr>
              <w:pStyle w:val="Standard"/>
              <w:numPr>
                <w:ilvl w:val="0"/>
                <w:numId w:val="8"/>
              </w:numPr>
              <w:ind w:left="639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 xml:space="preserve">Barteczko, Krzysztof   </w:t>
            </w:r>
            <w:r w:rsidRPr="002E65A7">
              <w:rPr>
                <w:rStyle w:val="Uwydatnienie"/>
                <w:rFonts w:asciiTheme="minorHAnsi" w:hAnsiTheme="minorHAnsi"/>
                <w:color w:val="000000"/>
              </w:rPr>
              <w:t>JAVA</w:t>
            </w:r>
            <w:r w:rsidRPr="002E65A7">
              <w:rPr>
                <w:rFonts w:asciiTheme="minorHAnsi" w:hAnsiTheme="minorHAnsi"/>
                <w:color w:val="000000"/>
              </w:rPr>
              <w:t xml:space="preserve"> : programowanie praktyczne od podstaw.  Warszawa PWN,  2014 </w:t>
            </w:r>
          </w:p>
          <w:p w:rsidR="006A244C" w:rsidRPr="002E65A7" w:rsidRDefault="006A244C" w:rsidP="00A805FA">
            <w:pPr>
              <w:pStyle w:val="Standard"/>
              <w:numPr>
                <w:ilvl w:val="0"/>
                <w:numId w:val="8"/>
              </w:numPr>
              <w:ind w:left="639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  <w:lang w:val="en-US"/>
              </w:rPr>
              <w:t xml:space="preserve">Cay S. </w:t>
            </w:r>
            <w:proofErr w:type="spellStart"/>
            <w:r w:rsidRPr="002E65A7">
              <w:rPr>
                <w:rFonts w:asciiTheme="minorHAnsi" w:hAnsiTheme="minorHAnsi"/>
                <w:lang w:val="en-US"/>
              </w:rPr>
              <w:t>Horstmann</w:t>
            </w:r>
            <w:proofErr w:type="spellEnd"/>
            <w:r w:rsidRPr="002E65A7">
              <w:rPr>
                <w:rFonts w:asciiTheme="minorHAnsi" w:hAnsiTheme="minorHAnsi"/>
                <w:lang w:val="en-US"/>
              </w:rPr>
              <w:t xml:space="preserve">, Gary Cornell – Java. </w:t>
            </w:r>
            <w:r w:rsidRPr="002E65A7">
              <w:rPr>
                <w:rFonts w:asciiTheme="minorHAnsi" w:hAnsiTheme="minorHAnsi"/>
              </w:rPr>
              <w:t>Podstawy. Helion 2003</w:t>
            </w:r>
          </w:p>
          <w:p w:rsidR="002E1B9A" w:rsidRPr="002E65A7" w:rsidRDefault="006A244C" w:rsidP="006A244C">
            <w:pPr>
              <w:pStyle w:val="Standard"/>
              <w:numPr>
                <w:ilvl w:val="0"/>
                <w:numId w:val="8"/>
              </w:numPr>
              <w:ind w:left="639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  <w:lang w:val="en-US"/>
              </w:rPr>
              <w:t xml:space="preserve">Cay S. </w:t>
            </w:r>
            <w:proofErr w:type="spellStart"/>
            <w:r w:rsidRPr="002E65A7">
              <w:rPr>
                <w:rFonts w:asciiTheme="minorHAnsi" w:hAnsiTheme="minorHAnsi"/>
                <w:lang w:val="en-US"/>
              </w:rPr>
              <w:t>Horstmann</w:t>
            </w:r>
            <w:proofErr w:type="spellEnd"/>
            <w:r w:rsidRPr="002E65A7">
              <w:rPr>
                <w:rFonts w:asciiTheme="minorHAnsi" w:hAnsiTheme="minorHAnsi"/>
                <w:lang w:val="en-US"/>
              </w:rPr>
              <w:t xml:space="preserve">, Gary Cornell – Java. </w:t>
            </w:r>
            <w:r w:rsidRPr="002E65A7">
              <w:rPr>
                <w:rFonts w:asciiTheme="minorHAnsi" w:hAnsiTheme="minorHAnsi"/>
              </w:rPr>
              <w:t>Techniki zaawansowane, Helion, 2005.</w:t>
            </w:r>
          </w:p>
        </w:tc>
      </w:tr>
      <w:tr w:rsidR="002E1B9A" w:rsidRPr="002E65A7" w:rsidTr="00933C55">
        <w:tc>
          <w:tcPr>
            <w:tcW w:w="2660" w:type="dxa"/>
          </w:tcPr>
          <w:p w:rsidR="002E1B9A" w:rsidRPr="002E65A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2E65A7" w:rsidRDefault="002E1B9A" w:rsidP="00933C55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E65A7" w:rsidTr="00933C55">
        <w:tc>
          <w:tcPr>
            <w:tcW w:w="2660" w:type="dxa"/>
          </w:tcPr>
          <w:p w:rsidR="002E1B9A" w:rsidRPr="002E65A7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02807" w:rsidRPr="002E65A7" w:rsidRDefault="00702807" w:rsidP="00702807">
            <w:pPr>
              <w:pStyle w:val="Standard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Wykład z prezentacją wprowadzający podstawowe informacje o języku Java i  wykorzystaniu go do tworzenia programów  konsolowych</w:t>
            </w:r>
            <w:r w:rsidR="00A805FA" w:rsidRPr="002E65A7">
              <w:rPr>
                <w:rFonts w:asciiTheme="minorHAnsi" w:hAnsiTheme="minorHAnsi"/>
              </w:rPr>
              <w:t>.</w:t>
            </w:r>
          </w:p>
          <w:p w:rsidR="00702807" w:rsidRPr="002E65A7" w:rsidRDefault="00702807" w:rsidP="00702807">
            <w:pPr>
              <w:pStyle w:val="Standard"/>
              <w:rPr>
                <w:rFonts w:asciiTheme="minorHAnsi" w:hAnsiTheme="minorHAnsi"/>
              </w:rPr>
            </w:pPr>
          </w:p>
          <w:p w:rsidR="002E1B9A" w:rsidRPr="002E65A7" w:rsidRDefault="00702807" w:rsidP="00702807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Ćwiczenia laboratoryjne - studenci uruchamiają programy ilustrujące konstrukcje zaprezentowane na wykładzie, następnie samodzielnie tworzą i uruchamiają programy, stosujące przedstawione elementy języka, ale o wyższym stopniu komplikacji.  Po każdych ćwiczeniach laboratoryjnych student przygotowuje sprawozdanie zawierające opracowane i uruchomione programy wraz z wynikami ich działania oraz opisami pojawiających się, nowych elementów gramatycznych.</w:t>
            </w:r>
          </w:p>
        </w:tc>
      </w:tr>
    </w:tbl>
    <w:p w:rsidR="002E1B9A" w:rsidRPr="002E65A7" w:rsidRDefault="002E1B9A" w:rsidP="002E1B9A">
      <w:pPr>
        <w:rPr>
          <w:rFonts w:asciiTheme="minorHAnsi" w:hAnsiTheme="minorHAnsi"/>
          <w:sz w:val="24"/>
          <w:szCs w:val="24"/>
        </w:rPr>
      </w:pPr>
    </w:p>
    <w:p w:rsidR="00B76F2B" w:rsidRPr="002E65A7" w:rsidRDefault="00B76F2B" w:rsidP="002E1B9A">
      <w:pPr>
        <w:rPr>
          <w:rFonts w:asciiTheme="minorHAnsi" w:hAnsiTheme="minorHAnsi"/>
          <w:sz w:val="24"/>
          <w:szCs w:val="24"/>
        </w:rPr>
      </w:pPr>
    </w:p>
    <w:p w:rsidR="00B76F2B" w:rsidRPr="002E65A7" w:rsidRDefault="00B76F2B" w:rsidP="002E1B9A">
      <w:pPr>
        <w:rPr>
          <w:rFonts w:asciiTheme="minorHAnsi" w:hAnsiTheme="minorHAnsi"/>
          <w:sz w:val="24"/>
          <w:szCs w:val="24"/>
        </w:rPr>
      </w:pPr>
    </w:p>
    <w:p w:rsidR="00B76F2B" w:rsidRPr="002E65A7" w:rsidRDefault="00B76F2B" w:rsidP="002E1B9A">
      <w:pPr>
        <w:rPr>
          <w:rFonts w:asciiTheme="minorHAnsi" w:hAnsiTheme="minorHAnsi"/>
          <w:sz w:val="24"/>
          <w:szCs w:val="24"/>
        </w:rPr>
      </w:pPr>
    </w:p>
    <w:p w:rsidR="00B76F2B" w:rsidRPr="002E65A7" w:rsidRDefault="00B76F2B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2E65A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2E65A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76F2B" w:rsidRPr="002E65A7" w:rsidTr="00F203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2E65A7" w:rsidRDefault="00B76F2B" w:rsidP="0004499C">
            <w:pPr>
              <w:pStyle w:val="Standard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 xml:space="preserve"> Kolokwium  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2E65A7" w:rsidRDefault="00702807" w:rsidP="0004499C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01,02</w:t>
            </w:r>
          </w:p>
        </w:tc>
      </w:tr>
      <w:tr w:rsidR="00B76F2B" w:rsidRPr="002E65A7" w:rsidTr="00576E15">
        <w:tc>
          <w:tcPr>
            <w:tcW w:w="8208" w:type="dxa"/>
            <w:gridSpan w:val="2"/>
            <w:vAlign w:val="center"/>
          </w:tcPr>
          <w:p w:rsidR="00B76F2B" w:rsidRPr="002E65A7" w:rsidRDefault="00B76F2B" w:rsidP="0004499C">
            <w:pPr>
              <w:pStyle w:val="Standard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 xml:space="preserve"> Kolokwium  2</w:t>
            </w:r>
          </w:p>
        </w:tc>
        <w:tc>
          <w:tcPr>
            <w:tcW w:w="1800" w:type="dxa"/>
            <w:vAlign w:val="center"/>
          </w:tcPr>
          <w:p w:rsidR="00B76F2B" w:rsidRPr="002E65A7" w:rsidRDefault="00702807" w:rsidP="0004499C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03,04.05,06</w:t>
            </w:r>
            <w:r w:rsidR="00B76F2B" w:rsidRPr="002E65A7">
              <w:rPr>
                <w:rFonts w:asciiTheme="minorHAnsi" w:hAnsiTheme="minorHAnsi"/>
              </w:rPr>
              <w:t>,</w:t>
            </w:r>
          </w:p>
        </w:tc>
      </w:tr>
      <w:tr w:rsidR="00B76F2B" w:rsidRPr="002E65A7" w:rsidTr="00062083">
        <w:tc>
          <w:tcPr>
            <w:tcW w:w="8208" w:type="dxa"/>
            <w:gridSpan w:val="2"/>
            <w:vAlign w:val="center"/>
          </w:tcPr>
          <w:p w:rsidR="00B76F2B" w:rsidRPr="002E65A7" w:rsidRDefault="00B76F2B" w:rsidP="0004499C">
            <w:pPr>
              <w:pStyle w:val="Standard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5 wejściówek na laboratorium</w:t>
            </w:r>
          </w:p>
        </w:tc>
        <w:tc>
          <w:tcPr>
            <w:tcW w:w="1800" w:type="dxa"/>
            <w:vAlign w:val="center"/>
          </w:tcPr>
          <w:p w:rsidR="00B76F2B" w:rsidRPr="002E65A7" w:rsidRDefault="00702807" w:rsidP="0004499C">
            <w:pPr>
              <w:pStyle w:val="Standard"/>
              <w:jc w:val="center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01,02,03,04.05,06</w:t>
            </w:r>
          </w:p>
        </w:tc>
      </w:tr>
      <w:tr w:rsidR="00B76F2B" w:rsidRPr="002E65A7" w:rsidTr="002E65A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76F2B" w:rsidRPr="002E65A7" w:rsidRDefault="00B76F2B" w:rsidP="002E65A7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02807" w:rsidRPr="002E65A7" w:rsidRDefault="00702807" w:rsidP="00702807">
            <w:pPr>
              <w:pStyle w:val="Standard"/>
              <w:rPr>
                <w:rFonts w:asciiTheme="minorHAnsi" w:hAnsiTheme="minorHAnsi"/>
                <w:b/>
                <w:bCs/>
              </w:rPr>
            </w:pPr>
            <w:r w:rsidRPr="002E65A7">
              <w:rPr>
                <w:rFonts w:asciiTheme="minorHAnsi" w:hAnsiTheme="minorHAnsi"/>
                <w:b/>
                <w:bCs/>
              </w:rPr>
              <w:t>Zaliczenie laboratorium.</w:t>
            </w:r>
          </w:p>
          <w:p w:rsidR="00B576EA" w:rsidRDefault="00B576EA" w:rsidP="00B576EA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2 kolokwia x 30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= 60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B576EA" w:rsidRPr="00AA369D" w:rsidRDefault="00B576EA" w:rsidP="00B576EA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sprawozdania z zajęć na zaliczenie</w:t>
            </w:r>
          </w:p>
          <w:p w:rsidR="00B576EA" w:rsidRPr="00AA369D" w:rsidRDefault="00B576EA" w:rsidP="00B576EA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zestawy zadań domowych  3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B576EA" w:rsidRPr="00AA369D" w:rsidRDefault="00B576EA" w:rsidP="00B576EA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zadanie projektowe  1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B576EA" w:rsidRPr="00AA369D" w:rsidRDefault="00B576EA" w:rsidP="00B576EA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Warunkiem zaliczenia jest uzyskanie z każdego z kolokwiów 16.5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( 56 % ) , oddanie sprawozdań i zadań domowych oraz uzyskanie łącznej liczby przynajmniej 56 pkt.</w:t>
            </w:r>
          </w:p>
          <w:p w:rsidR="00702807" w:rsidRPr="002E65A7" w:rsidRDefault="00702807" w:rsidP="00B576EA">
            <w:pPr>
              <w:pStyle w:val="Standard"/>
              <w:rPr>
                <w:rFonts w:asciiTheme="minorHAnsi" w:hAnsiTheme="minorHAnsi"/>
                <w:b/>
                <w:bCs/>
              </w:rPr>
            </w:pPr>
            <w:r w:rsidRPr="002E65A7">
              <w:rPr>
                <w:rFonts w:asciiTheme="minorHAnsi" w:hAnsiTheme="minorHAnsi"/>
                <w:b/>
                <w:bCs/>
              </w:rPr>
              <w:t>Egzamin pisemny na koniec semestru.</w:t>
            </w:r>
          </w:p>
          <w:p w:rsidR="00702807" w:rsidRPr="002E65A7" w:rsidRDefault="00702807" w:rsidP="00702807">
            <w:pPr>
              <w:pStyle w:val="Standard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t>Warunkiem uczestnictwa w egzaminie jest zaliczenie laboratorium.</w:t>
            </w:r>
          </w:p>
          <w:p w:rsidR="00702807" w:rsidRPr="002E65A7" w:rsidRDefault="00702807" w:rsidP="00702807">
            <w:pPr>
              <w:pStyle w:val="Standard"/>
              <w:rPr>
                <w:rFonts w:asciiTheme="minorHAnsi" w:hAnsiTheme="minorHAnsi"/>
              </w:rPr>
            </w:pPr>
            <w:r w:rsidRPr="002E65A7">
              <w:rPr>
                <w:rFonts w:asciiTheme="minorHAnsi" w:hAnsiTheme="minorHAnsi"/>
              </w:rPr>
              <w:lastRenderedPageBreak/>
              <w:t xml:space="preserve"> Egzamin składa się z części teoretycznej  (50pkt) i części zadaniowej (50 </w:t>
            </w:r>
            <w:proofErr w:type="spellStart"/>
            <w:r w:rsidRPr="002E65A7">
              <w:rPr>
                <w:rFonts w:asciiTheme="minorHAnsi" w:hAnsiTheme="minorHAnsi"/>
              </w:rPr>
              <w:t>pkt</w:t>
            </w:r>
            <w:proofErr w:type="spellEnd"/>
            <w:r w:rsidRPr="002E65A7">
              <w:rPr>
                <w:rFonts w:asciiTheme="minorHAnsi" w:hAnsiTheme="minorHAnsi"/>
              </w:rPr>
              <w:t>). Warunkiem  zdania egzaminu jest uzyskanie przynajmniej 56 pkt.</w:t>
            </w:r>
          </w:p>
          <w:p w:rsidR="00B76F2B" w:rsidRPr="002E65A7" w:rsidRDefault="00702807" w:rsidP="00702807">
            <w:pPr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bCs/>
                <w:sz w:val="24"/>
                <w:szCs w:val="24"/>
              </w:rPr>
              <w:t>Ocena końcowa</w:t>
            </w:r>
            <w:r w:rsidRPr="002E65A7">
              <w:rPr>
                <w:rFonts w:asciiTheme="minorHAnsi" w:hAnsiTheme="minorHAnsi"/>
                <w:sz w:val="24"/>
                <w:szCs w:val="24"/>
              </w:rPr>
              <w:t xml:space="preserve"> z przedmiotu jest wystawiana na podstawie średniej arytmetycznej ocen z laboratorium i egzaminu wg skali ocen PWSZ Elbląg.</w:t>
            </w:r>
          </w:p>
        </w:tc>
      </w:tr>
    </w:tbl>
    <w:p w:rsidR="002E1B9A" w:rsidRPr="002E65A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2E65A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2E65A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2E65A7" w:rsidTr="00EF34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2E65A7" w:rsidRDefault="002E1B9A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2E65A7" w:rsidRDefault="002E1B9A" w:rsidP="00EF34E9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2E65A7" w:rsidRDefault="002E1B9A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2E65A7" w:rsidRDefault="002E1B9A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2E65A7" w:rsidRDefault="002E1B9A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2E65A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2E65A7" w:rsidRDefault="0000228C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2E65A7" w:rsidRDefault="005B2FA5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  <w:r w:rsidR="00A805FA" w:rsidRPr="002E65A7">
              <w:rPr>
                <w:rFonts w:asciiTheme="minorHAnsi" w:hAnsiTheme="minorHAnsi"/>
                <w:sz w:val="24"/>
                <w:szCs w:val="24"/>
              </w:rPr>
              <w:t>treści wykładu</w:t>
            </w:r>
          </w:p>
        </w:tc>
        <w:tc>
          <w:tcPr>
            <w:tcW w:w="2126" w:type="dxa"/>
            <w:vAlign w:val="center"/>
          </w:tcPr>
          <w:p w:rsidR="002E1B9A" w:rsidRPr="002E65A7" w:rsidRDefault="0000228C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2E65A7" w:rsidRDefault="005B2FA5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2E65A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2E65A7">
              <w:rPr>
                <w:rFonts w:asciiTheme="minorHAnsi" w:hAnsiTheme="minorHAnsi"/>
                <w:sz w:val="24"/>
                <w:szCs w:val="24"/>
              </w:rPr>
              <w:t>i </w:t>
            </w:r>
            <w:r w:rsidRPr="002E65A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2E65A7" w:rsidRDefault="0000228C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2E65A7" w:rsidRDefault="0000228C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2E65A7" w:rsidRDefault="0000228C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6E6439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2E65A7" w:rsidRDefault="0000228C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6E6439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2E65A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2E65A7" w:rsidRDefault="005B2FA5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2E65A7" w:rsidRDefault="005B2FA5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2E65A7" w:rsidRDefault="006E6439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2E65A7" w:rsidRDefault="00A805FA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2E65A7" w:rsidRDefault="005B2FA5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2E65A7" w:rsidRDefault="005B2FA5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Inne</w:t>
            </w:r>
            <w:r w:rsidR="00A805FA" w:rsidRPr="002E65A7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2E65A7" w:rsidRDefault="00A805FA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2E65A7" w:rsidRDefault="005B2FA5" w:rsidP="00EF34E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2E65A7" w:rsidRDefault="00702807" w:rsidP="00EF34E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1</w:t>
            </w:r>
            <w:r w:rsidR="006E6439">
              <w:rPr>
                <w:rFonts w:asciiTheme="minorHAnsi" w:hAnsiTheme="minorHAnsi"/>
                <w:sz w:val="24"/>
                <w:szCs w:val="24"/>
              </w:rPr>
              <w:t>2</w:t>
            </w:r>
            <w:r w:rsidR="00A805FA" w:rsidRPr="002E65A7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2E65A7" w:rsidRDefault="006E6439" w:rsidP="00EF34E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2E65A7" w:rsidTr="00EF34E9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E65A7" w:rsidRDefault="00A805FA" w:rsidP="00EF34E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="005B2FA5" w:rsidRPr="002E65A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EF34E9" w:rsidRPr="002E65A7" w:rsidTr="00EF34E9">
        <w:trPr>
          <w:trHeight w:val="236"/>
        </w:trPr>
        <w:tc>
          <w:tcPr>
            <w:tcW w:w="5070" w:type="dxa"/>
            <w:shd w:val="clear" w:color="auto" w:fill="C0C0C0"/>
          </w:tcPr>
          <w:p w:rsidR="00EF34E9" w:rsidRPr="002E65A7" w:rsidRDefault="00EF34E9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F34E9" w:rsidRPr="005E493F" w:rsidRDefault="00EF34E9" w:rsidP="00EF34E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E493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5E493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2E65A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E65A7" w:rsidRDefault="00A805FA" w:rsidP="00EF34E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702807" w:rsidRPr="002E65A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160B40" w:rsidRPr="002E65A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2E65A7" w:rsidTr="00EF34E9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2E65A7" w:rsidRDefault="002E1B9A" w:rsidP="0020348C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E65A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E65A7" w:rsidRDefault="0000228C" w:rsidP="0000228C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="00EF34E9" w:rsidRPr="00EF34E9">
              <w:rPr>
                <w:rFonts w:asciiTheme="minorHAnsi" w:hAnsiTheme="minorHAnsi"/>
                <w:sz w:val="24"/>
                <w:szCs w:val="24"/>
              </w:rPr>
              <w:br/>
            </w:r>
            <w:bookmarkStart w:id="0" w:name="_GoBack"/>
            <w:bookmarkEnd w:id="0"/>
            <w:r w:rsidR="006E6439"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="00160B40" w:rsidRPr="002E65A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2E65A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2E65A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2E65A7" w:rsidSect="006E6439">
      <w:headerReference w:type="default" r:id="rId12"/>
      <w:footerReference w:type="even" r:id="rId13"/>
      <w:footerReference w:type="default" r:id="rId14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F48" w:rsidRDefault="00DD7F48" w:rsidP="00513459">
      <w:r>
        <w:separator/>
      </w:r>
    </w:p>
  </w:endnote>
  <w:endnote w:type="continuationSeparator" w:id="0">
    <w:p w:rsidR="00DD7F48" w:rsidRDefault="00DD7F4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75C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E643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E75C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6439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E643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F48" w:rsidRDefault="00DD7F48" w:rsidP="00513459">
      <w:r>
        <w:separator/>
      </w:r>
    </w:p>
  </w:footnote>
  <w:footnote w:type="continuationSeparator" w:id="0">
    <w:p w:rsidR="00DD7F48" w:rsidRDefault="00DD7F4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39" w:rsidRDefault="006E6439" w:rsidP="006E6439">
    <w:pPr>
      <w:pStyle w:val="Tytu"/>
      <w:jc w:val="right"/>
      <w:rPr>
        <w:b w:val="0"/>
        <w:i/>
        <w:sz w:val="20"/>
      </w:rPr>
    </w:pPr>
  </w:p>
  <w:p w:rsidR="006E6439" w:rsidRPr="007F763F" w:rsidRDefault="006E6439" w:rsidP="006E6439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6E6439" w:rsidRDefault="006E6439" w:rsidP="006E643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3285"/>
    <w:multiLevelType w:val="multilevel"/>
    <w:tmpl w:val="C7605F3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56413D32"/>
    <w:multiLevelType w:val="hybridMultilevel"/>
    <w:tmpl w:val="B7141A4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>
    <w:nsid w:val="69007F67"/>
    <w:multiLevelType w:val="multilevel"/>
    <w:tmpl w:val="C7605F3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05367"/>
    <w:multiLevelType w:val="multilevel"/>
    <w:tmpl w:val="A9D4CF90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228C"/>
    <w:rsid w:val="00057976"/>
    <w:rsid w:val="000C5796"/>
    <w:rsid w:val="00102656"/>
    <w:rsid w:val="001425D1"/>
    <w:rsid w:val="00160B40"/>
    <w:rsid w:val="001D78B7"/>
    <w:rsid w:val="0020348C"/>
    <w:rsid w:val="002308D7"/>
    <w:rsid w:val="002E1B9A"/>
    <w:rsid w:val="002E65A7"/>
    <w:rsid w:val="00300AD3"/>
    <w:rsid w:val="00390539"/>
    <w:rsid w:val="00513459"/>
    <w:rsid w:val="00540D5F"/>
    <w:rsid w:val="00561E2E"/>
    <w:rsid w:val="005B2FA5"/>
    <w:rsid w:val="005C4E66"/>
    <w:rsid w:val="006207BD"/>
    <w:rsid w:val="00685D5C"/>
    <w:rsid w:val="006A244C"/>
    <w:rsid w:val="006E6439"/>
    <w:rsid w:val="00702807"/>
    <w:rsid w:val="00767E3C"/>
    <w:rsid w:val="007954DE"/>
    <w:rsid w:val="007C22F5"/>
    <w:rsid w:val="007C697A"/>
    <w:rsid w:val="008E2803"/>
    <w:rsid w:val="0092126F"/>
    <w:rsid w:val="009D338A"/>
    <w:rsid w:val="00A7731D"/>
    <w:rsid w:val="00A805FA"/>
    <w:rsid w:val="00AF365F"/>
    <w:rsid w:val="00B06C1A"/>
    <w:rsid w:val="00B55330"/>
    <w:rsid w:val="00B576EA"/>
    <w:rsid w:val="00B710FE"/>
    <w:rsid w:val="00B76F2B"/>
    <w:rsid w:val="00BA0166"/>
    <w:rsid w:val="00BF019F"/>
    <w:rsid w:val="00C33DF0"/>
    <w:rsid w:val="00C869A2"/>
    <w:rsid w:val="00CB3C9C"/>
    <w:rsid w:val="00CC5A9C"/>
    <w:rsid w:val="00D15866"/>
    <w:rsid w:val="00D17F1A"/>
    <w:rsid w:val="00D53FDD"/>
    <w:rsid w:val="00DD7F48"/>
    <w:rsid w:val="00DF2DCD"/>
    <w:rsid w:val="00E00DBF"/>
    <w:rsid w:val="00E230DC"/>
    <w:rsid w:val="00E326CA"/>
    <w:rsid w:val="00E75CBF"/>
    <w:rsid w:val="00EF34E9"/>
    <w:rsid w:val="00F0286F"/>
    <w:rsid w:val="00F9270B"/>
    <w:rsid w:val="00FA1FB3"/>
    <w:rsid w:val="00FC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  <w:style w:type="numbering" w:customStyle="1" w:styleId="WWNum15">
    <w:name w:val="WWNum15"/>
    <w:basedOn w:val="Bezlisty"/>
    <w:rsid w:val="00FC53BB"/>
    <w:pPr>
      <w:numPr>
        <w:numId w:val="3"/>
      </w:numPr>
    </w:pPr>
  </w:style>
  <w:style w:type="character" w:styleId="Uwydatnienie">
    <w:name w:val="Emphasis"/>
    <w:rsid w:val="006A24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  <w:style w:type="numbering" w:customStyle="1" w:styleId="WWNum15">
    <w:name w:val="WWNum15"/>
    <w:basedOn w:val="Bezlisty"/>
    <w:rsid w:val="00FC53BB"/>
    <w:pPr>
      <w:numPr>
        <w:numId w:val="3"/>
      </w:numPr>
    </w:pPr>
  </w:style>
  <w:style w:type="character" w:styleId="Uwydatnienie">
    <w:name w:val="Emphasis"/>
    <w:rsid w:val="006A24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.../classdocs/j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oracle.com/.../classdocs/j" TargetMode="Externa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oracle.com/.../classdocs/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oracle.com/.../classdocs/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oracle.com/.../classdocs/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1242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2019-09-17T11:59:00Z</dcterms:created>
  <dcterms:modified xsi:type="dcterms:W3CDTF">2019-09-19T13:25:00Z</dcterms:modified>
</cp:coreProperties>
</file>